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5D" w:rsidRPr="00936B5D" w:rsidRDefault="00936B5D" w:rsidP="00936B5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6B5D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Pr="00936B5D">
        <w:rPr>
          <w:rFonts w:ascii="Times New Roman" w:hAnsi="Times New Roman" w:cs="Times New Roman"/>
          <w:b/>
          <w:sz w:val="24"/>
          <w:szCs w:val="24"/>
          <w:lang w:val="kk-KZ"/>
        </w:rPr>
        <w:t>-Дәріс  Бағалы қағаздар опера</w:t>
      </w:r>
      <w:proofErr w:type="spellStart"/>
      <w:r w:rsidRPr="00936B5D">
        <w:rPr>
          <w:rFonts w:ascii="Times New Roman" w:hAnsi="Times New Roman" w:cs="Times New Roman"/>
          <w:b/>
          <w:sz w:val="24"/>
          <w:szCs w:val="24"/>
        </w:rPr>
        <w:t>циалары</w:t>
      </w:r>
      <w:proofErr w:type="spellEnd"/>
      <w:r w:rsidRPr="00936B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B5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936B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B5D">
        <w:rPr>
          <w:rFonts w:ascii="Times New Roman" w:hAnsi="Times New Roman" w:cs="Times New Roman"/>
          <w:b/>
          <w:sz w:val="24"/>
          <w:szCs w:val="24"/>
        </w:rPr>
        <w:t>салық</w:t>
      </w:r>
      <w:proofErr w:type="spellEnd"/>
      <w:r w:rsidRPr="00936B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B5D">
        <w:rPr>
          <w:rFonts w:ascii="Times New Roman" w:hAnsi="Times New Roman" w:cs="Times New Roman"/>
          <w:b/>
          <w:sz w:val="24"/>
          <w:szCs w:val="24"/>
        </w:rPr>
        <w:t>төлеу</w:t>
      </w:r>
      <w:proofErr w:type="spellEnd"/>
      <w:r w:rsidRPr="00936B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B5D">
        <w:rPr>
          <w:rFonts w:ascii="Times New Roman" w:hAnsi="Times New Roman" w:cs="Times New Roman"/>
          <w:b/>
          <w:sz w:val="24"/>
          <w:szCs w:val="24"/>
        </w:rPr>
        <w:t>ерекшеліктерін</w:t>
      </w:r>
      <w:proofErr w:type="spellEnd"/>
      <w:r w:rsidRPr="00936B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B5D">
        <w:rPr>
          <w:rFonts w:ascii="Times New Roman" w:hAnsi="Times New Roman" w:cs="Times New Roman"/>
          <w:b/>
          <w:sz w:val="24"/>
          <w:szCs w:val="24"/>
        </w:rPr>
        <w:t>сипаттау</w:t>
      </w:r>
      <w:proofErr w:type="spellEnd"/>
    </w:p>
    <w:p w:rsidR="00936B5D" w:rsidRPr="00936B5D" w:rsidRDefault="00936B5D" w:rsidP="00936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936B5D" w:rsidRPr="00936B5D" w:rsidRDefault="00936B5D" w:rsidP="00936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6B5D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   Дәрістің  мақсаты: </w:t>
      </w:r>
      <w:r w:rsidRPr="00936B5D">
        <w:rPr>
          <w:rFonts w:ascii="Times New Roman" w:hAnsi="Times New Roman" w:cs="Times New Roman"/>
          <w:sz w:val="24"/>
          <w:szCs w:val="24"/>
          <w:lang w:val="kk-KZ"/>
        </w:rPr>
        <w:t>Бағалы қағаздар опера</w:t>
      </w:r>
      <w:r>
        <w:rPr>
          <w:rFonts w:ascii="Times New Roman" w:hAnsi="Times New Roman" w:cs="Times New Roman"/>
          <w:sz w:val="24"/>
          <w:szCs w:val="24"/>
          <w:lang w:val="kk-KZ"/>
        </w:rPr>
        <w:t>ция</w:t>
      </w:r>
      <w:r w:rsidRPr="00936B5D">
        <w:rPr>
          <w:rFonts w:ascii="Times New Roman" w:hAnsi="Times New Roman" w:cs="Times New Roman"/>
          <w:sz w:val="24"/>
          <w:szCs w:val="24"/>
          <w:lang w:val="kk-KZ"/>
        </w:rPr>
        <w:t>лары бойынша салық төлеу ерекшеліктерін сипаттау</w:t>
      </w:r>
    </w:p>
    <w:p w:rsidR="00936B5D" w:rsidRPr="00936B5D" w:rsidRDefault="00936B5D" w:rsidP="00936B5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936B5D" w:rsidRPr="00936B5D" w:rsidRDefault="00936B5D" w:rsidP="00936B5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936B5D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 Дәрістің жоспары:</w:t>
      </w:r>
    </w:p>
    <w:p w:rsidR="00936B5D" w:rsidRPr="00936B5D" w:rsidRDefault="00936B5D" w:rsidP="00936B5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7E005C" w:rsidRDefault="007E005C" w:rsidP="00936B5D">
      <w:pPr>
        <w:pStyle w:val="a3"/>
        <w:numPr>
          <w:ilvl w:val="0"/>
          <w:numId w:val="1"/>
        </w:numPr>
        <w:rPr>
          <w:lang w:val="kk-KZ"/>
        </w:rPr>
      </w:pPr>
      <w:r w:rsidRPr="00936B5D">
        <w:rPr>
          <w:lang w:val="kk-KZ"/>
        </w:rPr>
        <w:t>Бағалы қағаздар опера</w:t>
      </w:r>
      <w:r>
        <w:rPr>
          <w:lang w:val="kk-KZ"/>
        </w:rPr>
        <w:t>ция</w:t>
      </w:r>
      <w:r w:rsidRPr="00936B5D">
        <w:rPr>
          <w:lang w:val="kk-KZ"/>
        </w:rPr>
        <w:t xml:space="preserve">лары бойынша </w:t>
      </w:r>
      <w:r>
        <w:rPr>
          <w:lang w:val="kk-KZ"/>
        </w:rPr>
        <w:t>салық төлеушілер мен салық салу объектілері</w:t>
      </w:r>
    </w:p>
    <w:p w:rsidR="00936B5D" w:rsidRPr="007E005C" w:rsidRDefault="007E005C" w:rsidP="007E005C">
      <w:pPr>
        <w:pStyle w:val="a3"/>
        <w:numPr>
          <w:ilvl w:val="0"/>
          <w:numId w:val="1"/>
        </w:numPr>
        <w:jc w:val="both"/>
        <w:rPr>
          <w:b/>
          <w:bCs/>
          <w:lang w:val="kk-KZ"/>
        </w:rPr>
      </w:pPr>
      <w:r w:rsidRPr="007E005C">
        <w:rPr>
          <w:lang w:val="kk-KZ"/>
        </w:rPr>
        <w:t>Бағалы қағаздар операциялары бойынша</w:t>
      </w:r>
      <w:r>
        <w:rPr>
          <w:lang w:val="kk-KZ"/>
        </w:rPr>
        <w:t xml:space="preserve"> салық ставкалары мен тәртібі</w:t>
      </w:r>
    </w:p>
    <w:p w:rsidR="007E005C" w:rsidRPr="007E005C" w:rsidRDefault="007E005C" w:rsidP="007E005C">
      <w:pPr>
        <w:jc w:val="both"/>
        <w:rPr>
          <w:b/>
          <w:bCs/>
          <w:lang w:val="kk-KZ"/>
        </w:rPr>
      </w:pPr>
    </w:p>
    <w:p w:rsidR="00936B5D" w:rsidRPr="00936B5D" w:rsidRDefault="00936B5D" w:rsidP="00936B5D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6B5D">
        <w:rPr>
          <w:rFonts w:ascii="Times New Roman" w:hAnsi="Times New Roman" w:cs="Times New Roman"/>
          <w:b/>
          <w:sz w:val="24"/>
          <w:szCs w:val="24"/>
          <w:lang w:val="kk-KZ"/>
        </w:rPr>
        <w:t>Дәрістің  мазмұны:</w:t>
      </w:r>
    </w:p>
    <w:p w:rsidR="00936B5D" w:rsidRPr="007E005C" w:rsidRDefault="00936B5D" w:rsidP="007E00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36B5D" w:rsidRPr="007E005C" w:rsidRDefault="007E005C" w:rsidP="007E005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E005C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төлеуш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лер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1.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меншiк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құқығының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ауысуына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жүргiзушi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эмиссиясын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асырушы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05C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қағаздармен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жүргiзiлетiн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төлеушiлер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</w:r>
      <w:bookmarkStart w:id="1" w:name="z2"/>
      <w:bookmarkEnd w:id="1"/>
      <w:r w:rsidRPr="007E005C">
        <w:rPr>
          <w:rFonts w:ascii="Times New Roman" w:hAnsi="Times New Roman" w:cs="Times New Roman"/>
          <w:sz w:val="24"/>
          <w:szCs w:val="24"/>
        </w:rPr>
        <w:t> 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                 II.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салу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объект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лерi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1.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Акционерл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акцияларды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мiндеттi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Жарғылық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қордың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сомасына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тиiс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2.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қағаздармен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жүргiзiлетiн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салудың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объектiлерi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: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2.1.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аумағында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эмиссиясының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;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2.2.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Республикасында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аумағында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05C">
        <w:rPr>
          <w:rFonts w:ascii="Times New Roman" w:hAnsi="Times New Roman" w:cs="Times New Roman"/>
          <w:sz w:val="24"/>
          <w:szCs w:val="24"/>
        </w:rPr>
        <w:t>тыс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қары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жерлердегi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өтемсiз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беру,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құрылтайшылар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айырбастау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кепiлге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салынған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кепiл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ұстаушының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меншiгiне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беру,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мұрагерлiкке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меншiк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құқығының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ауысуымен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жөнiндегi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кезiндегi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нарық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тық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аумағында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шетелдiк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эмитенттер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айналысқа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шығарған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Жарлыққа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қағаздармен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бiрге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жағдайлар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негiзiнде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қағаздармен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жүргiзiлетiн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салынады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spellStart"/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Айналыс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отандық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шетелдiк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эмитенттер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шығарған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акциялар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облигациялар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күйiндегi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қағаздармен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жүргiзiлетiн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жатқызылады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Тiркеусiз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нұсқаулықтың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тармағында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келтiрiлген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ставка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белгiленген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тәртiппен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салынуға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жатқызылады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</w:r>
      <w:bookmarkStart w:id="2" w:name="z3"/>
      <w:bookmarkEnd w:id="2"/>
      <w:r w:rsidRPr="007E005C">
        <w:rPr>
          <w:rFonts w:ascii="Times New Roman" w:hAnsi="Times New Roman" w:cs="Times New Roman"/>
          <w:sz w:val="24"/>
          <w:szCs w:val="24"/>
        </w:rPr>
        <w:t> 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           III.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ставкалары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жеңiлдiктер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3.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Республикасыны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жөнiндегi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комиссиясы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шығаруды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эмиссиясы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тiркеген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эмиссияның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көрсетiлген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0,5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lastRenderedPageBreak/>
        <w:t>процентi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мөлшерiнде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төленедi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1)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аумағындағы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эмиссиясының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қолданымдағы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05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ңға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жүргiзiлген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акционерлiк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қоғамның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мүлкiн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бағамдау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асы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акциясының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эмиссиясынан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Акционерлiк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құрылған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ғашқы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акциясының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эмиссиясы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1000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Сосын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Үк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меттiң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қаулысына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мүлiкке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қайтадан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бағамдау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жүргiзiлiп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жарғылық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қоры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5000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дейiн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көбейдi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. 4000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эмиссия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жасағанда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акционерлiк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эмиссиясының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проспектiсiн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тiркегенi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үшiн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салықтан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босатылады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4.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атқарушы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өкiмет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мемлекеттiк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комитеттер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министрлiктер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ведомстволар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жергiлiктi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өкiлдi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атқарушы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органдар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шығарған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қозғалысы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асырған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сатылу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1000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теңгесiнен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мөлшерiнде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алдыңғы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абзацта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тәртiппен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төленедi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5.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05C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шығарған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қозғалысы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асырған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сатылу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әрбiр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1000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теңгесiнен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мөлшерiнде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төленедi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6.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көрсетiлген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құнынан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05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ақысыз-пұлсыз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басы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бүтiн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берiс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сыйға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беру,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мұраға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қалдыру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кезiнде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көрсетiлген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құнынан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мөлшерде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төленедi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Мемлекеттiк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эмиссиясы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жатпайды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</w:r>
      <w:bookmarkStart w:id="3" w:name="z4"/>
      <w:bookmarkEnd w:id="3"/>
      <w:r w:rsidRPr="007E005C">
        <w:rPr>
          <w:rFonts w:ascii="Times New Roman" w:hAnsi="Times New Roman" w:cs="Times New Roman"/>
          <w:sz w:val="24"/>
          <w:szCs w:val="24"/>
        </w:rPr>
        <w:t> 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                 IV.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сомасын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белг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леу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7.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Төлеушiлер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сомасын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эмиссия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қозғалысы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жөнiндегi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мәмiле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сомасына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ставкаларына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есептейдi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сомасы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эмиссияның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көрсетiлген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құнына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сүйене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әрбiр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шығарымы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бөлек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есептеледi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</w:r>
      <w:bookmarkStart w:id="4" w:name="z5"/>
      <w:bookmarkEnd w:id="4"/>
      <w:r w:rsidRPr="007E005C">
        <w:rPr>
          <w:rFonts w:ascii="Times New Roman" w:hAnsi="Times New Roman" w:cs="Times New Roman"/>
          <w:sz w:val="24"/>
          <w:szCs w:val="24"/>
        </w:rPr>
        <w:t> 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            V.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төлеуд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тәртiбi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мерзiмi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8.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эмиссиясын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тiркеген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эмитент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тiркеушi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органға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тиесiлi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сомасының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төленгенiн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құжат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тапсыруға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мiндеттi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заңдарында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шарттар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тәртiптi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бұза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эмитент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асырған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эмиссиясын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тiркеуден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тартылған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төленген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қайтарылуға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жатпайды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эмиссиясы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кейiнiрек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тiркелген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ескерiледi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Тiркелмеген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эмиссиясы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жағдайларында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бағалы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эмиссиясының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басталуы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салықты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төлеу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мерзiмi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есептеледi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қозғалысы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жөнiндегi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сатушы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сатушының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тапсыруы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делдал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асырған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/ осы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асырылуы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сәтiнде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сатушының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шотына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енгiзедi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Сатушының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шотына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түскен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салықты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банкт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iшiнде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енгiзедi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: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N 1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мысал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. "А"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фирмасы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100,0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сомасында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"Б"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компаниясының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акциясын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алды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. Осы "А"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фирмасы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"Б"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компаниясына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қағаздармен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жүргiзiлетiн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салықпен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бiрге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100,3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сомасына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аударды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. "Б"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компаниясының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акциясын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сатушының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шотына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кел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түскен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0,3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/0,003х100,00/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мөлшерiндегi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банктiк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iшiнде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енгiзiлуi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тиiс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Биржа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нарығындағы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мәмiленi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асырған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lastRenderedPageBreak/>
        <w:t>алушылар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/ осы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мәмiлелердi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бiр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мезгiлде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ресiмдей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биржаларындағы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айырысу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бөлiмдерiнiң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шоттарына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енгiзiледi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биржалары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салыққа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тиесiлi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соманы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мәмiленi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ресiмделгеннен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кейiн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банкiлiк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iшiнде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енгiзедi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</w:r>
      <w:bookmarkStart w:id="5" w:name="z6"/>
      <w:bookmarkEnd w:id="5"/>
      <w:r w:rsidRPr="007E005C">
        <w:rPr>
          <w:rFonts w:ascii="Times New Roman" w:hAnsi="Times New Roman" w:cs="Times New Roman"/>
          <w:sz w:val="24"/>
          <w:szCs w:val="24"/>
        </w:rPr>
        <w:t> 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N 2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мысал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биржасында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200,0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сомасында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акциялар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"Б"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фирмасы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биржаның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айыру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шотына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200,6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қағаздармен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жүргiзiлетiн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салықпен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аударды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биржасы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0,6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мөлшерiнде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сомасын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банктiк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iшiнде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аударуы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тиiс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акциялар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облигациялар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алушыларды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эмитентт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шотына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енгiзедi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. Эмитент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салықтардың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тиес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лi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сомасын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осы сома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алынғаннан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кейiнгi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келесi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айдың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20-да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енгiзедi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</w:r>
      <w:bookmarkStart w:id="6" w:name="z7"/>
      <w:bookmarkEnd w:id="6"/>
      <w:r w:rsidRPr="007E005C">
        <w:rPr>
          <w:rFonts w:ascii="Times New Roman" w:hAnsi="Times New Roman" w:cs="Times New Roman"/>
          <w:sz w:val="24"/>
          <w:szCs w:val="24"/>
        </w:rPr>
        <w:t> 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N 3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мысал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Акционер Иванов А.А. "А"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акционерлiк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қоғамынан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/эмитент/ 10000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сомасына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акция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қағаздармен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жүргiзiлетiн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салықпен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кассасына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10030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аударды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"А"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акционерл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E005C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қоғамы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/эмитент/ 30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мөлшерiндегi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тиесiлi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сомасын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келесi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айдың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20-на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дейiн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енгiзедi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  <w:r w:rsidRPr="007E005C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Бағ</w:t>
      </w:r>
      <w:proofErr w:type="gramStart"/>
      <w:r w:rsidRPr="007E005C">
        <w:rPr>
          <w:rFonts w:ascii="Times New Roman" w:hAnsi="Times New Roman" w:cs="Times New Roman"/>
          <w:sz w:val="24"/>
          <w:szCs w:val="24"/>
        </w:rPr>
        <w:t>алы</w:t>
      </w:r>
      <w:proofErr w:type="spellEnd"/>
      <w:proofErr w:type="gram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қағаздармен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операциялар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жөнiндегi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декларацияны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төлеушi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қызметiнiң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органдарына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берiлетiн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тоқсаннан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кейiнгi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айдың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күнiне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дейiн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мемлекеттiк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инспекциясы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белгiленген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05C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Pr="007E005C">
        <w:rPr>
          <w:rFonts w:ascii="Times New Roman" w:hAnsi="Times New Roman" w:cs="Times New Roman"/>
          <w:sz w:val="24"/>
          <w:szCs w:val="24"/>
        </w:rPr>
        <w:t>.</w:t>
      </w:r>
    </w:p>
    <w:p w:rsidR="00936B5D" w:rsidRDefault="00936B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6B5D" w:rsidRDefault="00936B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6B5D" w:rsidRDefault="00936B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6B5D" w:rsidRDefault="00936B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6B5D" w:rsidRDefault="00936B5D" w:rsidP="00936B5D">
      <w:pPr>
        <w:rPr>
          <w:lang w:val="kk-KZ"/>
        </w:rPr>
      </w:pPr>
    </w:p>
    <w:p w:rsidR="00936B5D" w:rsidRPr="00B15D31" w:rsidRDefault="00936B5D" w:rsidP="00936B5D">
      <w:pPr>
        <w:pStyle w:val="a3"/>
        <w:ind w:left="567"/>
        <w:jc w:val="both"/>
        <w:rPr>
          <w:b/>
          <w:lang w:val="kk-KZ"/>
        </w:rPr>
      </w:pPr>
      <w:r w:rsidRPr="00B15D31">
        <w:rPr>
          <w:b/>
          <w:lang w:val="kk-KZ"/>
        </w:rPr>
        <w:t>Әдебиеттер:</w:t>
      </w:r>
    </w:p>
    <w:p w:rsidR="00936B5D" w:rsidRPr="00B15D31" w:rsidRDefault="00936B5D" w:rsidP="00936B5D">
      <w:pPr>
        <w:pStyle w:val="a3"/>
        <w:numPr>
          <w:ilvl w:val="0"/>
          <w:numId w:val="2"/>
        </w:numPr>
        <w:shd w:val="clear" w:color="auto" w:fill="FFFFFF"/>
        <w:jc w:val="both"/>
        <w:rPr>
          <w:lang w:val="kk-KZ"/>
        </w:rPr>
      </w:pPr>
      <w:r w:rsidRPr="00B15D31">
        <w:rPr>
          <w:lang w:val="kk-KZ"/>
        </w:rPr>
        <w:t>ҚР Салық Кодексі 01.01.2021 ж жағдай бойынша.</w:t>
      </w:r>
    </w:p>
    <w:p w:rsidR="00936B5D" w:rsidRPr="00B15D31" w:rsidRDefault="00936B5D" w:rsidP="00936B5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5D31">
        <w:rPr>
          <w:rFonts w:ascii="Times New Roman" w:hAnsi="Times New Roman" w:cs="Times New Roman"/>
          <w:sz w:val="24"/>
          <w:szCs w:val="24"/>
          <w:lang w:val="kk-KZ"/>
        </w:rPr>
        <w:t>«Республикалық бюджет туралы» ҚР Заңы 01.01.2019ж жағдай бойынша.</w:t>
      </w:r>
    </w:p>
    <w:p w:rsidR="00936B5D" w:rsidRPr="00B15D31" w:rsidRDefault="00936B5D" w:rsidP="00936B5D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B15D31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936B5D" w:rsidRPr="00B15D31" w:rsidRDefault="00936B5D" w:rsidP="00936B5D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B15D31">
        <w:t xml:space="preserve">Налоговое администрирование. </w:t>
      </w:r>
      <w:proofErr w:type="spellStart"/>
      <w:r w:rsidRPr="00B15D31">
        <w:t>Ермекбаева</w:t>
      </w:r>
      <w:proofErr w:type="spellEnd"/>
      <w:r w:rsidRPr="00B15D31">
        <w:t xml:space="preserve"> Б.Ж., Мустафина А.К.,</w:t>
      </w:r>
      <w:r w:rsidRPr="00B15D31">
        <w:rPr>
          <w:lang w:val="kk-KZ"/>
        </w:rPr>
        <w:t xml:space="preserve"> Қазақ Университеті. – 2015 г.</w:t>
      </w:r>
    </w:p>
    <w:p w:rsidR="00936B5D" w:rsidRPr="00936B5D" w:rsidRDefault="00936B5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36B5D" w:rsidRPr="00936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C7E74"/>
    <w:multiLevelType w:val="hybridMultilevel"/>
    <w:tmpl w:val="9D72BC8A"/>
    <w:lvl w:ilvl="0" w:tplc="75BC28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917C22"/>
    <w:multiLevelType w:val="hybridMultilevel"/>
    <w:tmpl w:val="3954CEF0"/>
    <w:lvl w:ilvl="0" w:tplc="4A787098">
      <w:start w:val="1"/>
      <w:numFmt w:val="decimal"/>
      <w:lvlText w:val="%1."/>
      <w:lvlJc w:val="left"/>
      <w:pPr>
        <w:ind w:left="480" w:hanging="370"/>
      </w:pPr>
      <w:rPr>
        <w:rFonts w:asciiTheme="minorHAnsi" w:eastAsiaTheme="minorEastAsia" w:hAnsiTheme="minorHAnsi" w:cstheme="minorBidi"/>
        <w:w w:val="99"/>
        <w:sz w:val="24"/>
        <w:szCs w:val="24"/>
        <w:lang w:val="kk-KZ" w:eastAsia="en-US" w:bidi="ar-SA"/>
      </w:rPr>
    </w:lvl>
    <w:lvl w:ilvl="1" w:tplc="4630FAA6">
      <w:numFmt w:val="bullet"/>
      <w:lvlText w:val="•"/>
      <w:lvlJc w:val="left"/>
      <w:pPr>
        <w:ind w:left="1496" w:hanging="370"/>
      </w:pPr>
      <w:rPr>
        <w:rFonts w:hint="default"/>
        <w:lang w:val="kk-KZ" w:eastAsia="en-US" w:bidi="ar-SA"/>
      </w:rPr>
    </w:lvl>
    <w:lvl w:ilvl="2" w:tplc="71962142">
      <w:numFmt w:val="bullet"/>
      <w:lvlText w:val="•"/>
      <w:lvlJc w:val="left"/>
      <w:pPr>
        <w:ind w:left="2512" w:hanging="370"/>
      </w:pPr>
      <w:rPr>
        <w:rFonts w:hint="default"/>
        <w:lang w:val="kk-KZ" w:eastAsia="en-US" w:bidi="ar-SA"/>
      </w:rPr>
    </w:lvl>
    <w:lvl w:ilvl="3" w:tplc="3CFAD7E4">
      <w:numFmt w:val="bullet"/>
      <w:lvlText w:val="•"/>
      <w:lvlJc w:val="left"/>
      <w:pPr>
        <w:ind w:left="3528" w:hanging="370"/>
      </w:pPr>
      <w:rPr>
        <w:rFonts w:hint="default"/>
        <w:lang w:val="kk-KZ" w:eastAsia="en-US" w:bidi="ar-SA"/>
      </w:rPr>
    </w:lvl>
    <w:lvl w:ilvl="4" w:tplc="DF8447E6">
      <w:numFmt w:val="bullet"/>
      <w:lvlText w:val="•"/>
      <w:lvlJc w:val="left"/>
      <w:pPr>
        <w:ind w:left="4544" w:hanging="370"/>
      </w:pPr>
      <w:rPr>
        <w:rFonts w:hint="default"/>
        <w:lang w:val="kk-KZ" w:eastAsia="en-US" w:bidi="ar-SA"/>
      </w:rPr>
    </w:lvl>
    <w:lvl w:ilvl="5" w:tplc="CF7C3E28">
      <w:numFmt w:val="bullet"/>
      <w:lvlText w:val="•"/>
      <w:lvlJc w:val="left"/>
      <w:pPr>
        <w:ind w:left="5560" w:hanging="370"/>
      </w:pPr>
      <w:rPr>
        <w:rFonts w:hint="default"/>
        <w:lang w:val="kk-KZ" w:eastAsia="en-US" w:bidi="ar-SA"/>
      </w:rPr>
    </w:lvl>
    <w:lvl w:ilvl="6" w:tplc="DDFEF7EA">
      <w:numFmt w:val="bullet"/>
      <w:lvlText w:val="•"/>
      <w:lvlJc w:val="left"/>
      <w:pPr>
        <w:ind w:left="6576" w:hanging="370"/>
      </w:pPr>
      <w:rPr>
        <w:rFonts w:hint="default"/>
        <w:lang w:val="kk-KZ" w:eastAsia="en-US" w:bidi="ar-SA"/>
      </w:rPr>
    </w:lvl>
    <w:lvl w:ilvl="7" w:tplc="5AD282D4">
      <w:numFmt w:val="bullet"/>
      <w:lvlText w:val="•"/>
      <w:lvlJc w:val="left"/>
      <w:pPr>
        <w:ind w:left="7592" w:hanging="370"/>
      </w:pPr>
      <w:rPr>
        <w:rFonts w:hint="default"/>
        <w:lang w:val="kk-KZ" w:eastAsia="en-US" w:bidi="ar-SA"/>
      </w:rPr>
    </w:lvl>
    <w:lvl w:ilvl="8" w:tplc="67DE483C">
      <w:numFmt w:val="bullet"/>
      <w:lvlText w:val="•"/>
      <w:lvlJc w:val="left"/>
      <w:pPr>
        <w:ind w:left="8608" w:hanging="37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6D"/>
    <w:rsid w:val="0027766D"/>
    <w:rsid w:val="006E439A"/>
    <w:rsid w:val="007E005C"/>
    <w:rsid w:val="00936B5D"/>
    <w:rsid w:val="00A2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36B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basedOn w:val="a0"/>
    <w:link w:val="a3"/>
    <w:uiPriority w:val="34"/>
    <w:rsid w:val="00936B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36B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basedOn w:val="a0"/>
    <w:link w:val="a3"/>
    <w:uiPriority w:val="34"/>
    <w:rsid w:val="00936B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2021-10-14T03:32:00Z</dcterms:created>
  <dcterms:modified xsi:type="dcterms:W3CDTF">2021-10-14T03:39:00Z</dcterms:modified>
</cp:coreProperties>
</file>